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D9" w:rsidRDefault="007978D9">
      <w:pPr>
        <w:pStyle w:val="ConsPlusTitlePage"/>
      </w:pPr>
      <w:r>
        <w:t xml:space="preserve">Документ предоставлен </w:t>
      </w:r>
      <w:hyperlink r:id="rId4" w:history="1">
        <w:r>
          <w:rPr>
            <w:color w:val="0000FF"/>
          </w:rPr>
          <w:t>КонсультантПлюс</w:t>
        </w:r>
      </w:hyperlink>
      <w:r>
        <w:br/>
      </w:r>
    </w:p>
    <w:p w:rsidR="007978D9" w:rsidRDefault="007978D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78D9">
        <w:tc>
          <w:tcPr>
            <w:tcW w:w="4677" w:type="dxa"/>
            <w:tcBorders>
              <w:top w:val="nil"/>
              <w:left w:val="nil"/>
              <w:bottom w:val="nil"/>
              <w:right w:val="nil"/>
            </w:tcBorders>
          </w:tcPr>
          <w:p w:rsidR="007978D9" w:rsidRDefault="007978D9">
            <w:pPr>
              <w:pStyle w:val="ConsPlusNormal"/>
            </w:pPr>
            <w:r>
              <w:t>3 марта 2017 года</w:t>
            </w:r>
          </w:p>
        </w:tc>
        <w:tc>
          <w:tcPr>
            <w:tcW w:w="4677" w:type="dxa"/>
            <w:tcBorders>
              <w:top w:val="nil"/>
              <w:left w:val="nil"/>
              <w:bottom w:val="nil"/>
              <w:right w:val="nil"/>
            </w:tcBorders>
          </w:tcPr>
          <w:p w:rsidR="007978D9" w:rsidRDefault="007978D9">
            <w:pPr>
              <w:pStyle w:val="ConsPlusNormal"/>
              <w:jc w:val="right"/>
            </w:pPr>
            <w:r>
              <w:t>N 2145-ОЗ</w:t>
            </w:r>
          </w:p>
        </w:tc>
      </w:tr>
    </w:tbl>
    <w:p w:rsidR="007978D9" w:rsidRDefault="007978D9">
      <w:pPr>
        <w:pStyle w:val="ConsPlusNormal"/>
        <w:pBdr>
          <w:top w:val="single" w:sz="6" w:space="0" w:color="auto"/>
        </w:pBdr>
        <w:spacing w:before="100" w:after="100"/>
        <w:jc w:val="both"/>
        <w:rPr>
          <w:sz w:val="2"/>
          <w:szCs w:val="2"/>
        </w:rPr>
      </w:pPr>
    </w:p>
    <w:p w:rsidR="007978D9" w:rsidRDefault="007978D9">
      <w:pPr>
        <w:pStyle w:val="ConsPlusNormal"/>
        <w:jc w:val="center"/>
      </w:pPr>
    </w:p>
    <w:p w:rsidR="007978D9" w:rsidRDefault="007978D9">
      <w:pPr>
        <w:pStyle w:val="ConsPlusTitle"/>
        <w:jc w:val="center"/>
      </w:pPr>
      <w:r>
        <w:t>ЗАКОН</w:t>
      </w:r>
    </w:p>
    <w:p w:rsidR="007978D9" w:rsidRDefault="007978D9">
      <w:pPr>
        <w:pStyle w:val="ConsPlusTitle"/>
        <w:jc w:val="center"/>
      </w:pPr>
    </w:p>
    <w:p w:rsidR="007978D9" w:rsidRDefault="007978D9">
      <w:pPr>
        <w:pStyle w:val="ConsPlusTitle"/>
        <w:jc w:val="center"/>
      </w:pPr>
      <w:r>
        <w:t>МАГАДАНСКОЙ ОБЛАСТИ</w:t>
      </w:r>
    </w:p>
    <w:p w:rsidR="007978D9" w:rsidRDefault="007978D9">
      <w:pPr>
        <w:pStyle w:val="ConsPlusTitle"/>
        <w:jc w:val="center"/>
      </w:pPr>
    </w:p>
    <w:p w:rsidR="007978D9" w:rsidRDefault="007978D9">
      <w:pPr>
        <w:pStyle w:val="ConsPlusTitle"/>
        <w:jc w:val="center"/>
      </w:pPr>
      <w:r>
        <w:t>ОБ ОТДЕЛЬНЫХ ВОПРОСАХ ОРГАНИЗАЦИИ И ДЕЯТЕЛЬНОСТИ</w:t>
      </w:r>
    </w:p>
    <w:p w:rsidR="007978D9" w:rsidRDefault="007978D9">
      <w:pPr>
        <w:pStyle w:val="ConsPlusTitle"/>
        <w:jc w:val="center"/>
      </w:pPr>
      <w:r>
        <w:t>ОБЩЕСТВЕННОЙ ПАЛАТЫ МАГАДАНСКОЙ ОБЛАСТИ</w:t>
      </w:r>
    </w:p>
    <w:p w:rsidR="007978D9" w:rsidRDefault="007978D9">
      <w:pPr>
        <w:pStyle w:val="ConsPlusNormal"/>
        <w:ind w:firstLine="540"/>
        <w:jc w:val="both"/>
      </w:pPr>
    </w:p>
    <w:p w:rsidR="007978D9" w:rsidRDefault="007978D9">
      <w:pPr>
        <w:pStyle w:val="ConsPlusNormal"/>
        <w:jc w:val="right"/>
      </w:pPr>
      <w:r>
        <w:t>Принят</w:t>
      </w:r>
    </w:p>
    <w:p w:rsidR="007978D9" w:rsidRDefault="007978D9">
      <w:pPr>
        <w:pStyle w:val="ConsPlusNormal"/>
        <w:jc w:val="right"/>
      </w:pPr>
      <w:r>
        <w:t>Магаданской областной Думой</w:t>
      </w:r>
    </w:p>
    <w:p w:rsidR="007978D9" w:rsidRDefault="007978D9">
      <w:pPr>
        <w:pStyle w:val="ConsPlusNormal"/>
        <w:jc w:val="right"/>
      </w:pPr>
      <w:r>
        <w:t>21 февраля 2017 года</w:t>
      </w:r>
    </w:p>
    <w:p w:rsidR="007978D9" w:rsidRDefault="007978D9">
      <w:pPr>
        <w:pStyle w:val="ConsPlusNormal"/>
        <w:ind w:firstLine="540"/>
        <w:jc w:val="both"/>
      </w:pPr>
    </w:p>
    <w:p w:rsidR="007978D9" w:rsidRDefault="007978D9">
      <w:pPr>
        <w:pStyle w:val="ConsPlusNormal"/>
        <w:ind w:firstLine="540"/>
        <w:jc w:val="both"/>
        <w:outlineLvl w:val="0"/>
      </w:pPr>
      <w:r>
        <w:t>Статья 1. Общие положения</w:t>
      </w:r>
    </w:p>
    <w:p w:rsidR="007978D9" w:rsidRDefault="007978D9">
      <w:pPr>
        <w:pStyle w:val="ConsPlusNormal"/>
        <w:ind w:firstLine="540"/>
        <w:jc w:val="both"/>
      </w:pPr>
    </w:p>
    <w:p w:rsidR="007978D9" w:rsidRDefault="007978D9">
      <w:pPr>
        <w:pStyle w:val="ConsPlusNormal"/>
        <w:ind w:firstLine="540"/>
        <w:jc w:val="both"/>
      </w:pPr>
      <w:r>
        <w:t>1. В соответствии с федеральным и областным законодательством в Магаданской области формируется и действует Общественная палата Магаданской области (далее - Общественная палата).</w:t>
      </w:r>
    </w:p>
    <w:p w:rsidR="007978D9" w:rsidRDefault="007978D9">
      <w:pPr>
        <w:pStyle w:val="ConsPlusNormal"/>
        <w:spacing w:before="220"/>
        <w:ind w:firstLine="540"/>
        <w:jc w:val="both"/>
      </w:pPr>
      <w:r>
        <w:t>2. Место нахождения Общественной палаты - город Магадан.</w:t>
      </w:r>
    </w:p>
    <w:p w:rsidR="007978D9" w:rsidRDefault="007978D9">
      <w:pPr>
        <w:pStyle w:val="ConsPlusNormal"/>
        <w:ind w:firstLine="540"/>
        <w:jc w:val="both"/>
      </w:pPr>
    </w:p>
    <w:p w:rsidR="007978D9" w:rsidRDefault="007978D9">
      <w:pPr>
        <w:pStyle w:val="ConsPlusNormal"/>
        <w:ind w:firstLine="540"/>
        <w:jc w:val="both"/>
        <w:outlineLvl w:val="0"/>
      </w:pPr>
      <w:r>
        <w:t>Статья 2. Правовое регулирование</w:t>
      </w:r>
    </w:p>
    <w:p w:rsidR="007978D9" w:rsidRDefault="007978D9">
      <w:pPr>
        <w:pStyle w:val="ConsPlusNormal"/>
        <w:ind w:firstLine="540"/>
        <w:jc w:val="both"/>
      </w:pPr>
    </w:p>
    <w:p w:rsidR="007978D9" w:rsidRDefault="007978D9">
      <w:pPr>
        <w:pStyle w:val="ConsPlusNormal"/>
        <w:ind w:firstLine="540"/>
        <w:jc w:val="both"/>
      </w:pPr>
      <w:r>
        <w:t xml:space="preserve">Настоящим Законом регулируются вопросы организации и деятельности Общественной палаты Магаданской области, отнесенные Федеральным </w:t>
      </w:r>
      <w:hyperlink r:id="rId5"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 (далее - Федеральный закон) к вопросам ведения субъекта Российской Федерации.</w:t>
      </w:r>
    </w:p>
    <w:p w:rsidR="007978D9" w:rsidRDefault="007978D9">
      <w:pPr>
        <w:pStyle w:val="ConsPlusNormal"/>
        <w:ind w:firstLine="540"/>
        <w:jc w:val="both"/>
      </w:pPr>
    </w:p>
    <w:p w:rsidR="007978D9" w:rsidRDefault="007978D9">
      <w:pPr>
        <w:pStyle w:val="ConsPlusNormal"/>
        <w:ind w:firstLine="540"/>
        <w:jc w:val="both"/>
        <w:outlineLvl w:val="0"/>
      </w:pPr>
      <w:r>
        <w:t>Статья 3. Состав и порядок формирования Общественной палаты</w:t>
      </w:r>
    </w:p>
    <w:p w:rsidR="007978D9" w:rsidRDefault="007978D9">
      <w:pPr>
        <w:pStyle w:val="ConsPlusNormal"/>
        <w:ind w:firstLine="540"/>
        <w:jc w:val="both"/>
      </w:pPr>
    </w:p>
    <w:p w:rsidR="007978D9" w:rsidRDefault="007978D9">
      <w:pPr>
        <w:pStyle w:val="ConsPlusNormal"/>
        <w:ind w:firstLine="540"/>
        <w:jc w:val="both"/>
      </w:pPr>
      <w:bookmarkStart w:id="0" w:name="P26"/>
      <w:bookmarkEnd w:id="0"/>
      <w:r>
        <w:t>1. Общественная палата состоит из 27 членов.</w:t>
      </w:r>
    </w:p>
    <w:p w:rsidR="007978D9" w:rsidRDefault="007978D9">
      <w:pPr>
        <w:pStyle w:val="ConsPlusNormal"/>
        <w:spacing w:before="220"/>
        <w:ind w:firstLine="540"/>
        <w:jc w:val="both"/>
      </w:pPr>
      <w:r>
        <w:t xml:space="preserve">2. Правом на выдвижение кандидатов в члены Общественной палаты обладают зарегистрированные на территории Магаданской области некоммерческие организации (структурные подразделения общероссийских и межрегиональных общественных объединений, региональные и местные общественные объединения), отвечающие требованиям, установленным </w:t>
      </w:r>
      <w:hyperlink r:id="rId6" w:history="1">
        <w:r>
          <w:rPr>
            <w:color w:val="0000FF"/>
          </w:rPr>
          <w:t>статьей 8</w:t>
        </w:r>
      </w:hyperlink>
      <w:r>
        <w:t xml:space="preserve"> Федерального закона (далее также - некоммерческая организация).</w:t>
      </w:r>
    </w:p>
    <w:p w:rsidR="007978D9" w:rsidRDefault="007978D9">
      <w:pPr>
        <w:pStyle w:val="ConsPlusNormal"/>
        <w:spacing w:before="220"/>
        <w:ind w:firstLine="540"/>
        <w:jc w:val="both"/>
      </w:pPr>
      <w:r>
        <w:t>3. Каждая некоммерческая организация вправе предложить в состав Общественной палаты одного кандидата из числа граждан, которые имеют место жительства на территории Магаданской области.</w:t>
      </w:r>
    </w:p>
    <w:p w:rsidR="007978D9" w:rsidRDefault="007978D9">
      <w:pPr>
        <w:pStyle w:val="ConsPlusNormal"/>
        <w:spacing w:before="220"/>
        <w:ind w:firstLine="540"/>
        <w:jc w:val="both"/>
      </w:pPr>
      <w:r>
        <w:t>4. Одна треть состава Общественной палаты (девять человек) утверждается губернатором Магаданской области по представлению зарегистрированных на территории Магаданской области структурных подразделений общероссийских и межрегиональных общественных объединений.</w:t>
      </w:r>
    </w:p>
    <w:p w:rsidR="007978D9" w:rsidRDefault="007978D9">
      <w:pPr>
        <w:pStyle w:val="ConsPlusNormal"/>
        <w:spacing w:before="220"/>
        <w:ind w:firstLine="540"/>
        <w:jc w:val="both"/>
      </w:pPr>
      <w:r>
        <w:t>5. Одна треть состава Общественной палаты (девять человек) утверждается Магаданской областной Думой по представлению зарегистрированных на территории Магаданской области некоммерческих организаций, в том числе - региональных общественных объединений.</w:t>
      </w:r>
    </w:p>
    <w:p w:rsidR="007978D9" w:rsidRDefault="007978D9">
      <w:pPr>
        <w:pStyle w:val="ConsPlusNormal"/>
        <w:spacing w:before="220"/>
        <w:ind w:firstLine="540"/>
        <w:jc w:val="both"/>
      </w:pPr>
      <w:bookmarkStart w:id="1" w:name="P31"/>
      <w:bookmarkEnd w:id="1"/>
      <w:r>
        <w:t xml:space="preserve">6. Члены Общественной палаты, утвержденные губернатором Магаданской области, и члены </w:t>
      </w:r>
      <w:r>
        <w:lastRenderedPageBreak/>
        <w:t>Общественной палаты, утвержденные Магаданской областной Думой, определяют состав остальной одной трети членов Общественной палаты (девять человек) из числа кандидатур, которые представлены зарегистрированными на территории Магаданской области местными общественными объединениями.</w:t>
      </w:r>
    </w:p>
    <w:p w:rsidR="007978D9" w:rsidRDefault="007978D9">
      <w:pPr>
        <w:pStyle w:val="ConsPlusNormal"/>
        <w:spacing w:before="220"/>
        <w:ind w:firstLine="540"/>
        <w:jc w:val="both"/>
      </w:pPr>
      <w:bookmarkStart w:id="2" w:name="P32"/>
      <w:bookmarkEnd w:id="2"/>
      <w:r>
        <w:t xml:space="preserve">7. Не позднее чем за три месяца до истечения срока полномочий членов Общественной палаты Магаданская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w:t>
      </w:r>
      <w:hyperlink w:anchor="P26" w:history="1">
        <w:r>
          <w:rPr>
            <w:color w:val="0000FF"/>
          </w:rPr>
          <w:t>пунктами 1</w:t>
        </w:r>
      </w:hyperlink>
      <w:r>
        <w:t xml:space="preserve"> - </w:t>
      </w:r>
      <w:hyperlink w:anchor="P31" w:history="1">
        <w:r>
          <w:rPr>
            <w:color w:val="0000FF"/>
          </w:rPr>
          <w:t>6</w:t>
        </w:r>
      </w:hyperlink>
      <w:r>
        <w:t xml:space="preserve"> настоящей статьи.</w:t>
      </w:r>
    </w:p>
    <w:p w:rsidR="007978D9" w:rsidRDefault="007978D9">
      <w:pPr>
        <w:pStyle w:val="ConsPlusNormal"/>
        <w:spacing w:before="220"/>
        <w:ind w:firstLine="540"/>
        <w:jc w:val="both"/>
      </w:pPr>
      <w:r>
        <w:t xml:space="preserve">8. Днем инициирования процедуры формирования нового состава Общественной палаты является день размещения информации, указанной в </w:t>
      </w:r>
      <w:hyperlink w:anchor="P32" w:history="1">
        <w:r>
          <w:rPr>
            <w:color w:val="0000FF"/>
          </w:rPr>
          <w:t>пункте 7</w:t>
        </w:r>
      </w:hyperlink>
      <w:r>
        <w:t xml:space="preserve"> настоящей статьи, на официальном сайте Магаданской областной Думы в информационно-телекоммуникационной сети "Интернет".</w:t>
      </w:r>
    </w:p>
    <w:p w:rsidR="007978D9" w:rsidRDefault="007978D9">
      <w:pPr>
        <w:pStyle w:val="ConsPlusNormal"/>
        <w:spacing w:before="220"/>
        <w:ind w:firstLine="540"/>
        <w:jc w:val="both"/>
      </w:pPr>
      <w:r>
        <w:t>9. Выдвижение кандидатов в члены Общественной палаты осуществляется некоммерческими организациями со дня инициирования процедуры формирования нового состава Общественной палаты.</w:t>
      </w:r>
    </w:p>
    <w:p w:rsidR="007978D9" w:rsidRDefault="007978D9">
      <w:pPr>
        <w:pStyle w:val="ConsPlusNormal"/>
        <w:spacing w:before="220"/>
        <w:ind w:firstLine="540"/>
        <w:jc w:val="both"/>
      </w:pPr>
      <w:bookmarkStart w:id="3" w:name="P35"/>
      <w:bookmarkEnd w:id="3"/>
      <w:r>
        <w:t>10. Зарегистрированные на территории Магаданской области структурные подразделения общероссийских и межрегиональных общественных объединений осуществляют выдвижение кандидатов в члены Общественной палаты путем направления губернатору Магаданской области предложений о включении своих представителей в состав Общественной палаты.</w:t>
      </w:r>
    </w:p>
    <w:p w:rsidR="007978D9" w:rsidRDefault="007978D9">
      <w:pPr>
        <w:pStyle w:val="ConsPlusNormal"/>
        <w:spacing w:before="220"/>
        <w:ind w:firstLine="540"/>
        <w:jc w:val="both"/>
      </w:pPr>
      <w:bookmarkStart w:id="4" w:name="P36"/>
      <w:bookmarkEnd w:id="4"/>
      <w:r>
        <w:t>11. Зарегистрированные на территории Магаданской области некоммерческие организации, в том числе региональные общественные объединения осуществляют выдвижение кандидатов в члены Общественной палаты путем направления в Магаданскую областную Думу предложений о включении своих представителей в состав Общественной палаты.</w:t>
      </w:r>
    </w:p>
    <w:p w:rsidR="007978D9" w:rsidRDefault="007978D9">
      <w:pPr>
        <w:pStyle w:val="ConsPlusNormal"/>
        <w:spacing w:before="220"/>
        <w:ind w:firstLine="540"/>
        <w:jc w:val="both"/>
      </w:pPr>
      <w:bookmarkStart w:id="5" w:name="P37"/>
      <w:bookmarkEnd w:id="5"/>
      <w:r>
        <w:t>12. Зарегистрированные на территории Магаданской области местные общественные объединения осуществляют выдвижение кандидатов в члены Общественной палаты путем направления в Общественную палату действующего состава предложений о включении своих представителей в состав Общественной палаты.</w:t>
      </w:r>
    </w:p>
    <w:p w:rsidR="007978D9" w:rsidRDefault="007978D9">
      <w:pPr>
        <w:pStyle w:val="ConsPlusNormal"/>
        <w:spacing w:before="220"/>
        <w:ind w:firstLine="540"/>
        <w:jc w:val="both"/>
      </w:pPr>
      <w:bookmarkStart w:id="6" w:name="P38"/>
      <w:bookmarkEnd w:id="6"/>
      <w:r>
        <w:t xml:space="preserve">13. Предложения некоммерческих объединений, указанные в </w:t>
      </w:r>
      <w:hyperlink w:anchor="P35" w:history="1">
        <w:r>
          <w:rPr>
            <w:color w:val="0000FF"/>
          </w:rPr>
          <w:t>пунктах 10</w:t>
        </w:r>
      </w:hyperlink>
      <w:r>
        <w:t xml:space="preserve"> - </w:t>
      </w:r>
      <w:hyperlink w:anchor="P37" w:history="1">
        <w:r>
          <w:rPr>
            <w:color w:val="0000FF"/>
          </w:rPr>
          <w:t>12</w:t>
        </w:r>
      </w:hyperlink>
      <w:r>
        <w:t xml:space="preserve"> настоящей статьи, направляются в письменном виде с приложением решений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 а также сведений о кандидате, подтверждающих его соответствие требованиям, установленным </w:t>
      </w:r>
      <w:hyperlink r:id="rId7" w:history="1">
        <w:r>
          <w:rPr>
            <w:color w:val="0000FF"/>
          </w:rPr>
          <w:t>статьей 7</w:t>
        </w:r>
      </w:hyperlink>
      <w:r>
        <w:t xml:space="preserve"> Федерального закона, и заявления кандидата о его согласии войти в состав Общественной палаты и на обработку персональных данных.</w:t>
      </w:r>
    </w:p>
    <w:p w:rsidR="007978D9" w:rsidRDefault="007978D9">
      <w:pPr>
        <w:pStyle w:val="ConsPlusNormal"/>
        <w:spacing w:before="220"/>
        <w:ind w:firstLine="540"/>
        <w:jc w:val="both"/>
      </w:pPr>
      <w:bookmarkStart w:id="7" w:name="P39"/>
      <w:bookmarkEnd w:id="7"/>
      <w:r>
        <w:t>14. Губернатор Магаданской области проводит консультации с выдвинувшими кандидатов зарегистрированными на территории Магаданской области структурными подразделениями общероссийских и межрегиональных общественных объединений, определяет кандидатуры граждан, пользующихся доверием общества, и предлагает этим гражданам войти в состав Общественной палаты. Консультации губернатора с указанными общественными объединениями должны быть завершены не позднее чем через два месяца со дня размещения на официальном сайте Магаданской областной Думы в информационно-телекоммуникационной сети "Интернет" соответствующей информации.</w:t>
      </w:r>
    </w:p>
    <w:p w:rsidR="007978D9" w:rsidRDefault="007978D9">
      <w:pPr>
        <w:pStyle w:val="ConsPlusNormal"/>
        <w:spacing w:before="220"/>
        <w:ind w:firstLine="540"/>
        <w:jc w:val="both"/>
      </w:pPr>
      <w:bookmarkStart w:id="8" w:name="P40"/>
      <w:bookmarkEnd w:id="8"/>
      <w:r>
        <w:t xml:space="preserve">15. Совет Магаданской областной Думы проводит консультации с выдвинувшими кандидатов зарегистрированными на территории Магаданской области некоммерческими организациями, в том числе региональными общественными объединениями, определяет кандидатуры граждан, пользующихся доверием общества, и предлагает этим гражданам войти в состав Общественной палаты. Консультации Совета Магаданской областной Думы с указанными </w:t>
      </w:r>
      <w:bookmarkStart w:id="9" w:name="_GoBack"/>
      <w:r>
        <w:t>некоммерчески</w:t>
      </w:r>
      <w:bookmarkEnd w:id="9"/>
      <w:r>
        <w:t>ми организациями должны быть завершены не позднее чем через месяц со дня размещения на официальном сайте Магаданской областной Думы в информационно-телекоммуникационной сети "Интернет" соответствующей информации.</w:t>
      </w:r>
    </w:p>
    <w:p w:rsidR="007978D9" w:rsidRDefault="007978D9">
      <w:pPr>
        <w:pStyle w:val="ConsPlusNormal"/>
        <w:spacing w:before="220"/>
        <w:ind w:firstLine="540"/>
        <w:jc w:val="both"/>
      </w:pPr>
      <w:bookmarkStart w:id="10" w:name="P41"/>
      <w:bookmarkEnd w:id="10"/>
      <w:r>
        <w:t>16. Губернатор Магаданской области не позднее чем за 10 дней до истечения срока полномочий членов Общественной палаты действующего состава издает постановление об утверждении соответствующих членов Общественной палаты из числа граждан, давших согласие войти в ее состав. Указанное постановление подлежит официальному опубликованию в срок не позднее 5 дней со дня его подписания.</w:t>
      </w:r>
    </w:p>
    <w:p w:rsidR="007978D9" w:rsidRDefault="007978D9">
      <w:pPr>
        <w:pStyle w:val="ConsPlusNormal"/>
        <w:spacing w:before="220"/>
        <w:ind w:firstLine="540"/>
        <w:jc w:val="both"/>
      </w:pPr>
      <w:bookmarkStart w:id="11" w:name="P42"/>
      <w:bookmarkEnd w:id="11"/>
      <w:r>
        <w:t xml:space="preserve">17. Совет Магаданской областной Думы в течение 10 рабочих дней со дня завершения консультаций, указанных в </w:t>
      </w:r>
      <w:hyperlink w:anchor="P40" w:history="1">
        <w:r>
          <w:rPr>
            <w:color w:val="0000FF"/>
          </w:rPr>
          <w:t>пункте 15</w:t>
        </w:r>
      </w:hyperlink>
      <w:r>
        <w:t xml:space="preserve"> настоящей статьи, направляет в Магаданскую областную Думу свое решение с рекомендацией об утверждении соответствующих членов Общественной палаты из числа граждан, давших согласие войти в состав Общественной палаты.</w:t>
      </w:r>
    </w:p>
    <w:p w:rsidR="007978D9" w:rsidRDefault="007978D9">
      <w:pPr>
        <w:pStyle w:val="ConsPlusNormal"/>
        <w:spacing w:before="220"/>
        <w:ind w:firstLine="540"/>
        <w:jc w:val="both"/>
      </w:pPr>
      <w:r>
        <w:t>Магаданская областная Дума не позднее чем за 10 дней до истечения срока полномочий членов Общественной палаты действующего состава принимает постановление об утверждении указанных членов Общественной палаты, которое подлежит официальному опубликованию не позднее 5 дней со дня его принятия.</w:t>
      </w:r>
    </w:p>
    <w:p w:rsidR="007978D9" w:rsidRDefault="007978D9">
      <w:pPr>
        <w:pStyle w:val="ConsPlusNormal"/>
        <w:spacing w:before="220"/>
        <w:ind w:firstLine="540"/>
        <w:jc w:val="both"/>
      </w:pPr>
      <w:r>
        <w:t>18. Губернатор Магаданской области и Магаданская областная Дума не позднее чем за 10 дней до истечения срока полномочий членов Общественной палаты действующего состава предлагают утвержденным ими членам Общественной палаты совместно приступить к формированию полного состава Общественной палаты.</w:t>
      </w:r>
    </w:p>
    <w:p w:rsidR="007978D9" w:rsidRDefault="007978D9">
      <w:pPr>
        <w:pStyle w:val="ConsPlusNormal"/>
        <w:spacing w:before="220"/>
        <w:ind w:firstLine="540"/>
        <w:jc w:val="both"/>
      </w:pPr>
      <w:bookmarkStart w:id="12" w:name="P45"/>
      <w:bookmarkEnd w:id="12"/>
      <w:r>
        <w:t>19. Члены Общественной палаты, утвержденные губернатором Магаданской области и Магаданской областной Думой, в соответствии с установленной Регламентом Общественной палаты процедурой конкурсного отбора не позднее дня истечения срока полномочий членов Общественной палаты действующего состава формируют своим решением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Магаданской области, - по одному представителю от каждого городского округа.</w:t>
      </w:r>
    </w:p>
    <w:p w:rsidR="007978D9" w:rsidRDefault="007978D9">
      <w:pPr>
        <w:pStyle w:val="ConsPlusNormal"/>
        <w:spacing w:before="220"/>
        <w:ind w:firstLine="540"/>
        <w:jc w:val="both"/>
      </w:pPr>
      <w:r>
        <w:t>Общественная палата действующего состава доводит до всеобщего сведения через средства массовой информации порядок проведения процедуры конкурсного отбора не позднее чем за 30 дней до истечения срока полномочий членов Общественной палаты действующего состава.</w:t>
      </w:r>
    </w:p>
    <w:p w:rsidR="007978D9" w:rsidRDefault="007978D9">
      <w:pPr>
        <w:pStyle w:val="ConsPlusNormal"/>
        <w:spacing w:before="220"/>
        <w:ind w:firstLine="540"/>
        <w:jc w:val="both"/>
      </w:pPr>
      <w:r>
        <w:t>20. Магаданская областная Дума не позднее 10 дней со дня истечения срока полномочий членов Общественной палаты действовавшего состава официально публикует информацию о сформированном новом составе Общественной палаты.</w:t>
      </w:r>
    </w:p>
    <w:p w:rsidR="007978D9" w:rsidRDefault="007978D9">
      <w:pPr>
        <w:pStyle w:val="ConsPlusNormal"/>
        <w:spacing w:before="220"/>
        <w:ind w:firstLine="540"/>
        <w:jc w:val="both"/>
      </w:pPr>
      <w:r>
        <w:t xml:space="preserve">21. В случае досрочного прекращения полномочий члена Общественной палаты по одному из оснований, указанных в </w:t>
      </w:r>
      <w:hyperlink r:id="rId8" w:history="1">
        <w:r>
          <w:rPr>
            <w:color w:val="0000FF"/>
          </w:rPr>
          <w:t>пунктах 2</w:t>
        </w:r>
      </w:hyperlink>
      <w:r>
        <w:t xml:space="preserve"> - </w:t>
      </w:r>
      <w:hyperlink r:id="rId9" w:history="1">
        <w:r>
          <w:rPr>
            <w:color w:val="0000FF"/>
          </w:rPr>
          <w:t>8 части 1 статьи 10</w:t>
        </w:r>
      </w:hyperlink>
      <w:r>
        <w:t xml:space="preserve"> Федерального закона, Общественная палата в порядке, установленном ее Регламентом, уведомляет об этом Магаданскую областную Думу, которая в течение 5 рабочих дней со дня получения уведомления размещает на своем официальном сайте в информационно-телекоммуникационной сети "Интернет" информацию о начале процедуры выдвижения кандидатов для включения в состав Общественной палаты взамен досрочно прекратившего свои полномочия члена Общественной палаты, при этом:</w:t>
      </w:r>
    </w:p>
    <w:p w:rsidR="007978D9" w:rsidRDefault="007978D9">
      <w:pPr>
        <w:pStyle w:val="ConsPlusNormal"/>
        <w:spacing w:before="220"/>
        <w:ind w:firstLine="540"/>
        <w:jc w:val="both"/>
      </w:pPr>
      <w:r>
        <w:t xml:space="preserve">1) если прекращены полномочия члена Общественной палаты из числа утвержденных губернатором Магаданской области, новый член Общественной палаты вводится в ее состав в порядке, предусмотренном </w:t>
      </w:r>
      <w:hyperlink w:anchor="P35" w:history="1">
        <w:r>
          <w:rPr>
            <w:color w:val="0000FF"/>
          </w:rPr>
          <w:t>пунктами 10</w:t>
        </w:r>
      </w:hyperlink>
      <w:r>
        <w:t xml:space="preserve">, </w:t>
      </w:r>
      <w:hyperlink w:anchor="P38" w:history="1">
        <w:r>
          <w:rPr>
            <w:color w:val="0000FF"/>
          </w:rPr>
          <w:t>13</w:t>
        </w:r>
      </w:hyperlink>
      <w:r>
        <w:t xml:space="preserve">, </w:t>
      </w:r>
      <w:hyperlink w:anchor="P39" w:history="1">
        <w:r>
          <w:rPr>
            <w:color w:val="0000FF"/>
          </w:rPr>
          <w:t>14</w:t>
        </w:r>
      </w:hyperlink>
      <w:r>
        <w:t xml:space="preserve">, </w:t>
      </w:r>
      <w:hyperlink w:anchor="P41" w:history="1">
        <w:r>
          <w:rPr>
            <w:color w:val="0000FF"/>
          </w:rPr>
          <w:t>16</w:t>
        </w:r>
      </w:hyperlink>
      <w:r>
        <w:t xml:space="preserve"> настоящей статьи;</w:t>
      </w:r>
    </w:p>
    <w:p w:rsidR="007978D9" w:rsidRDefault="007978D9">
      <w:pPr>
        <w:pStyle w:val="ConsPlusNormal"/>
        <w:spacing w:before="220"/>
        <w:ind w:firstLine="540"/>
        <w:jc w:val="both"/>
      </w:pPr>
      <w:r>
        <w:t xml:space="preserve">2) если прекращены полномочия члена Общественной палаты из числа утвержденных Магаданской областной Думой, новый член Общественной палаты вводится в ее состав в порядке, предусмотренном </w:t>
      </w:r>
      <w:hyperlink w:anchor="P36" w:history="1">
        <w:r>
          <w:rPr>
            <w:color w:val="0000FF"/>
          </w:rPr>
          <w:t>пунктами 11</w:t>
        </w:r>
      </w:hyperlink>
      <w:r>
        <w:t xml:space="preserve">, </w:t>
      </w:r>
      <w:hyperlink w:anchor="P38" w:history="1">
        <w:r>
          <w:rPr>
            <w:color w:val="0000FF"/>
          </w:rPr>
          <w:t>13</w:t>
        </w:r>
      </w:hyperlink>
      <w:r>
        <w:t xml:space="preserve">, </w:t>
      </w:r>
      <w:hyperlink w:anchor="P40" w:history="1">
        <w:r>
          <w:rPr>
            <w:color w:val="0000FF"/>
          </w:rPr>
          <w:t>15</w:t>
        </w:r>
      </w:hyperlink>
      <w:r>
        <w:t xml:space="preserve">, </w:t>
      </w:r>
      <w:hyperlink w:anchor="P42" w:history="1">
        <w:r>
          <w:rPr>
            <w:color w:val="0000FF"/>
          </w:rPr>
          <w:t>17</w:t>
        </w:r>
      </w:hyperlink>
      <w:r>
        <w:t xml:space="preserve"> настоящей статьи;</w:t>
      </w:r>
    </w:p>
    <w:p w:rsidR="007978D9" w:rsidRDefault="007978D9">
      <w:pPr>
        <w:pStyle w:val="ConsPlusNormal"/>
        <w:spacing w:before="220"/>
        <w:ind w:firstLine="540"/>
        <w:jc w:val="both"/>
      </w:pPr>
      <w:r>
        <w:t xml:space="preserve">3) если прекращены полномочия члена Общественной палаты из числа представителей, сформированных членами Общественной палаты, новый член Общественной палаты вводится в ее состав в порядке, предусмотренном </w:t>
      </w:r>
      <w:hyperlink w:anchor="P37" w:history="1">
        <w:r>
          <w:rPr>
            <w:color w:val="0000FF"/>
          </w:rPr>
          <w:t>пунктами 12</w:t>
        </w:r>
      </w:hyperlink>
      <w:r>
        <w:t xml:space="preserve">, </w:t>
      </w:r>
      <w:hyperlink w:anchor="P38" w:history="1">
        <w:r>
          <w:rPr>
            <w:color w:val="0000FF"/>
          </w:rPr>
          <w:t>13</w:t>
        </w:r>
      </w:hyperlink>
      <w:r>
        <w:t xml:space="preserve"> и </w:t>
      </w:r>
      <w:hyperlink w:anchor="P45" w:history="1">
        <w:r>
          <w:rPr>
            <w:color w:val="0000FF"/>
          </w:rPr>
          <w:t>19</w:t>
        </w:r>
      </w:hyperlink>
      <w:r>
        <w:t xml:space="preserve"> настоящей статьи.</w:t>
      </w:r>
    </w:p>
    <w:p w:rsidR="007978D9" w:rsidRDefault="007978D9">
      <w:pPr>
        <w:pStyle w:val="ConsPlusNormal"/>
        <w:spacing w:before="220"/>
        <w:ind w:firstLine="540"/>
        <w:jc w:val="both"/>
      </w:pPr>
      <w:r>
        <w:t>22. В случае досрочного прекращения полномочий члена Общественной палаты менее чем за шесть месяцев до истечения срока полномочий Общественной палаты действующего состава новый член Общественной палаты может не вводиться в ее состав, если такое решение будет принято Общественной палатой.</w:t>
      </w:r>
    </w:p>
    <w:p w:rsidR="007978D9" w:rsidRDefault="007978D9">
      <w:pPr>
        <w:pStyle w:val="ConsPlusNormal"/>
        <w:ind w:firstLine="540"/>
        <w:jc w:val="both"/>
      </w:pPr>
    </w:p>
    <w:p w:rsidR="007978D9" w:rsidRDefault="007978D9">
      <w:pPr>
        <w:pStyle w:val="ConsPlusNormal"/>
        <w:ind w:firstLine="540"/>
        <w:jc w:val="both"/>
        <w:outlineLvl w:val="0"/>
      </w:pPr>
      <w:r>
        <w:t>Статья 4. Компенсация расходов члену Общественной палаты</w:t>
      </w:r>
    </w:p>
    <w:p w:rsidR="007978D9" w:rsidRDefault="007978D9">
      <w:pPr>
        <w:pStyle w:val="ConsPlusNormal"/>
        <w:ind w:firstLine="540"/>
        <w:jc w:val="both"/>
      </w:pPr>
    </w:p>
    <w:p w:rsidR="007978D9" w:rsidRDefault="007978D9">
      <w:pPr>
        <w:pStyle w:val="ConsPlusNormal"/>
        <w:ind w:firstLine="540"/>
        <w:jc w:val="both"/>
      </w:pPr>
      <w:bookmarkStart w:id="13" w:name="P56"/>
      <w:bookmarkEnd w:id="13"/>
      <w:r>
        <w:t>1. Член Общественной палаты в связи с осуществлением своих полномочий вправе получить компенсацию фактически понесенных за счет собственных средств расходов по оплате проезда к месту проведения мероприятия, проводимого Общественной палатой Российской Федерации за пределами Магаданской области, и обратно, а также расходов по найму жилого помещения (далее - компенсация). Решение о направлении члена Общественной палаты для участия в мероприятии, проводимом Общественной палатой Российской Федерации, принимается Общественной палатой в порядке, установленном Регламентом Общественной палаты.</w:t>
      </w:r>
    </w:p>
    <w:p w:rsidR="007978D9" w:rsidRDefault="007978D9">
      <w:pPr>
        <w:pStyle w:val="ConsPlusNormal"/>
        <w:spacing w:before="220"/>
        <w:ind w:firstLine="540"/>
        <w:jc w:val="both"/>
      </w:pPr>
      <w:r>
        <w:t xml:space="preserve">2. Члену Общественной палаты, участвующему в мероприятии, указанном в </w:t>
      </w:r>
      <w:hyperlink w:anchor="P56" w:history="1">
        <w:r>
          <w:rPr>
            <w:color w:val="0000FF"/>
          </w:rPr>
          <w:t>пункте 1</w:t>
        </w:r>
      </w:hyperlink>
      <w:r>
        <w:t xml:space="preserve"> настоящей статьи, компенсируются:</w:t>
      </w:r>
    </w:p>
    <w:p w:rsidR="007978D9" w:rsidRDefault="007978D9">
      <w:pPr>
        <w:pStyle w:val="ConsPlusNormal"/>
        <w:spacing w:before="220"/>
        <w:ind w:firstLine="540"/>
        <w:jc w:val="both"/>
      </w:pPr>
      <w:r>
        <w:t>1) расходы по проезду к месту проведения мероприятия и обратно к месту его жительства (включая оплату услуг по оформлению проездных документов, расходы за пользование в поездах постельными принадлежностями, расходы, связанные с использованием личного автомобильного транспорта) - в размере фактических расходов, но не более:</w:t>
      </w:r>
    </w:p>
    <w:p w:rsidR="007978D9" w:rsidRDefault="007978D9">
      <w:pPr>
        <w:pStyle w:val="ConsPlusNormal"/>
        <w:spacing w:before="220"/>
        <w:ind w:firstLine="540"/>
        <w:jc w:val="both"/>
      </w:pPr>
      <w:r>
        <w:t>железнодорожным транспортом - стоимости проезда в плацкартном вагоне пассажирского поезда;</w:t>
      </w:r>
    </w:p>
    <w:p w:rsidR="007978D9" w:rsidRDefault="007978D9">
      <w:pPr>
        <w:pStyle w:val="ConsPlusNormal"/>
        <w:spacing w:before="220"/>
        <w:ind w:firstLine="540"/>
        <w:jc w:val="both"/>
      </w:pPr>
      <w:r>
        <w:t>автомобильным транспортом - по тарифу автобуса общего типа;</w:t>
      </w:r>
    </w:p>
    <w:p w:rsidR="007978D9" w:rsidRDefault="007978D9">
      <w:pPr>
        <w:pStyle w:val="ConsPlusNormal"/>
        <w:spacing w:before="220"/>
        <w:ind w:firstLine="540"/>
        <w:jc w:val="both"/>
      </w:pPr>
      <w:r>
        <w:t>воздушным транспортом - стоимости проезда по тарифу экономического класса;</w:t>
      </w:r>
    </w:p>
    <w:p w:rsidR="007978D9" w:rsidRDefault="007978D9">
      <w:pPr>
        <w:pStyle w:val="ConsPlusNormal"/>
        <w:spacing w:before="220"/>
        <w:ind w:firstLine="540"/>
        <w:jc w:val="both"/>
      </w:pPr>
      <w:r>
        <w:t>внутренним водным транспортом - стоимости проезда в каюте II категории речного судна;</w:t>
      </w:r>
    </w:p>
    <w:p w:rsidR="007978D9" w:rsidRDefault="007978D9">
      <w:pPr>
        <w:pStyle w:val="ConsPlusNormal"/>
        <w:spacing w:before="220"/>
        <w:ind w:firstLine="540"/>
        <w:jc w:val="both"/>
      </w:pPr>
      <w:r>
        <w:t>2) расходы по найму жилого помещения - в размере фактических расходов, но не более стоимости однокомнатного (одноместного) номера в пределах норм, утверждаемых Правительством Магаданской области.</w:t>
      </w:r>
    </w:p>
    <w:p w:rsidR="007978D9" w:rsidRDefault="007978D9">
      <w:pPr>
        <w:pStyle w:val="ConsPlusNormal"/>
        <w:spacing w:before="220"/>
        <w:ind w:firstLine="540"/>
        <w:jc w:val="both"/>
      </w:pPr>
      <w:r>
        <w:t>3. Член Общественной палаты в трехдневный срок со дня возвращения из места проведения мероприятия представляет в аппарат Общественной палаты заявление о компенсации расходов с приложением оригиналов проездных документов и документов, подтверждающих произведенные расходы, решение Общественной палаты о направлении члена Общественной палаты для участия в мероприятии, связанном с осуществлением полномочий члена Общественной палаты.</w:t>
      </w:r>
    </w:p>
    <w:p w:rsidR="007978D9" w:rsidRDefault="007978D9">
      <w:pPr>
        <w:pStyle w:val="ConsPlusNormal"/>
        <w:spacing w:before="220"/>
        <w:ind w:firstLine="540"/>
        <w:jc w:val="both"/>
      </w:pPr>
      <w:r>
        <w:t>4. Расходы, подлежащие компенсации, подтвержденные соответствующими документами, возмещаются члену Общественной палаты не позднее 10 рабочих дней со дня подачи им заявления о компенсации расходов.</w:t>
      </w:r>
    </w:p>
    <w:p w:rsidR="007978D9" w:rsidRDefault="007978D9">
      <w:pPr>
        <w:pStyle w:val="ConsPlusNormal"/>
        <w:ind w:firstLine="540"/>
        <w:jc w:val="both"/>
      </w:pPr>
    </w:p>
    <w:p w:rsidR="007978D9" w:rsidRDefault="007978D9">
      <w:pPr>
        <w:pStyle w:val="ConsPlusNormal"/>
        <w:ind w:firstLine="540"/>
        <w:jc w:val="both"/>
        <w:outlineLvl w:val="0"/>
      </w:pPr>
      <w:r>
        <w:t>Статья 5. Органы Общественной палаты</w:t>
      </w:r>
    </w:p>
    <w:p w:rsidR="007978D9" w:rsidRDefault="007978D9">
      <w:pPr>
        <w:pStyle w:val="ConsPlusNormal"/>
        <w:ind w:firstLine="540"/>
        <w:jc w:val="both"/>
      </w:pPr>
    </w:p>
    <w:p w:rsidR="007978D9" w:rsidRDefault="007978D9">
      <w:pPr>
        <w:pStyle w:val="ConsPlusNormal"/>
        <w:ind w:firstLine="540"/>
        <w:jc w:val="both"/>
      </w:pPr>
      <w:r>
        <w:t>1. Органами Общественной палаты являются:</w:t>
      </w:r>
    </w:p>
    <w:p w:rsidR="007978D9" w:rsidRDefault="007978D9">
      <w:pPr>
        <w:pStyle w:val="ConsPlusNormal"/>
        <w:spacing w:before="220"/>
        <w:ind w:firstLine="540"/>
        <w:jc w:val="both"/>
      </w:pPr>
      <w:r>
        <w:t>1) совет Общественной палаты;</w:t>
      </w:r>
    </w:p>
    <w:p w:rsidR="007978D9" w:rsidRDefault="007978D9">
      <w:pPr>
        <w:pStyle w:val="ConsPlusNormal"/>
        <w:spacing w:before="220"/>
        <w:ind w:firstLine="540"/>
        <w:jc w:val="both"/>
      </w:pPr>
      <w:r>
        <w:t>2) председатель Общественной палаты;</w:t>
      </w:r>
    </w:p>
    <w:p w:rsidR="007978D9" w:rsidRDefault="007978D9">
      <w:pPr>
        <w:pStyle w:val="ConsPlusNormal"/>
        <w:spacing w:before="220"/>
        <w:ind w:firstLine="540"/>
        <w:jc w:val="both"/>
      </w:pPr>
      <w:r>
        <w:t>3) комиссии Общественной палаты.</w:t>
      </w:r>
    </w:p>
    <w:p w:rsidR="007978D9" w:rsidRDefault="007978D9">
      <w:pPr>
        <w:pStyle w:val="ConsPlusNormal"/>
        <w:spacing w:before="220"/>
        <w:ind w:firstLine="540"/>
        <w:jc w:val="both"/>
      </w:pPr>
      <w:r>
        <w:t>2. Общественная палата вправе образовывать рабочие группы.</w:t>
      </w:r>
    </w:p>
    <w:p w:rsidR="007978D9" w:rsidRDefault="007978D9">
      <w:pPr>
        <w:pStyle w:val="ConsPlusNormal"/>
        <w:spacing w:before="220"/>
        <w:ind w:firstLine="540"/>
        <w:jc w:val="both"/>
      </w:pPr>
      <w:r>
        <w:t>3. На первом заседании Общественной палаты нового состава члены Общественной палаты избирают из своего состава председателя Общественной палаты и его заместителя (заместителей), утверждают количество комиссий и рабочих групп Общественной палаты, их наименования и направления деятельности, избирают председателей комиссий Общественной палаты и их заместителей.</w:t>
      </w:r>
    </w:p>
    <w:p w:rsidR="007978D9" w:rsidRDefault="007978D9">
      <w:pPr>
        <w:pStyle w:val="ConsPlusNormal"/>
        <w:ind w:firstLine="540"/>
        <w:jc w:val="both"/>
      </w:pPr>
    </w:p>
    <w:p w:rsidR="007978D9" w:rsidRDefault="007978D9">
      <w:pPr>
        <w:pStyle w:val="ConsPlusNormal"/>
        <w:ind w:firstLine="540"/>
        <w:jc w:val="both"/>
        <w:outlineLvl w:val="0"/>
      </w:pPr>
      <w:r>
        <w:t>Статья 6. Организация деятельности Общественной палаты</w:t>
      </w:r>
    </w:p>
    <w:p w:rsidR="007978D9" w:rsidRDefault="007978D9">
      <w:pPr>
        <w:pStyle w:val="ConsPlusNormal"/>
        <w:ind w:firstLine="540"/>
        <w:jc w:val="both"/>
      </w:pPr>
    </w:p>
    <w:p w:rsidR="007978D9" w:rsidRDefault="007978D9">
      <w:pPr>
        <w:pStyle w:val="ConsPlusNormal"/>
        <w:ind w:firstLine="540"/>
        <w:jc w:val="both"/>
      </w:pPr>
      <w:r>
        <w:t>Вопросы организации деятельности Общественной палаты в части, не урегулированной федеральным законодательством, определяются настоящим Законом и Регламентом Общественной палаты.</w:t>
      </w:r>
    </w:p>
    <w:p w:rsidR="007978D9" w:rsidRDefault="007978D9">
      <w:pPr>
        <w:pStyle w:val="ConsPlusNormal"/>
        <w:ind w:firstLine="540"/>
        <w:jc w:val="both"/>
      </w:pPr>
    </w:p>
    <w:p w:rsidR="007978D9" w:rsidRDefault="007978D9">
      <w:pPr>
        <w:pStyle w:val="ConsPlusNormal"/>
        <w:ind w:firstLine="540"/>
        <w:jc w:val="both"/>
        <w:outlineLvl w:val="0"/>
      </w:pPr>
      <w:r>
        <w:t>Статья 7. Порядок осуществления Общественной палатой общественного контроля</w:t>
      </w:r>
    </w:p>
    <w:p w:rsidR="007978D9" w:rsidRDefault="007978D9">
      <w:pPr>
        <w:pStyle w:val="ConsPlusNormal"/>
        <w:ind w:firstLine="540"/>
        <w:jc w:val="both"/>
      </w:pPr>
    </w:p>
    <w:p w:rsidR="007978D9" w:rsidRDefault="007978D9">
      <w:pPr>
        <w:pStyle w:val="ConsPlusNormal"/>
        <w:ind w:firstLine="540"/>
        <w:jc w:val="both"/>
      </w:pPr>
      <w:r>
        <w:t xml:space="preserve">Общественная палата осуществляет общественный контроль в порядке, установленном федеральными законами, </w:t>
      </w:r>
      <w:hyperlink r:id="rId10" w:history="1">
        <w:r>
          <w:rPr>
            <w:color w:val="0000FF"/>
          </w:rPr>
          <w:t>Законом</w:t>
        </w:r>
      </w:hyperlink>
      <w:r>
        <w:t xml:space="preserve"> Магаданской области от 27 февраля 2015 года N 1867-ОЗ "Об общественном контроле в Магаданской области".</w:t>
      </w:r>
    </w:p>
    <w:p w:rsidR="007978D9" w:rsidRDefault="007978D9">
      <w:pPr>
        <w:pStyle w:val="ConsPlusNormal"/>
        <w:ind w:firstLine="540"/>
        <w:jc w:val="both"/>
      </w:pPr>
    </w:p>
    <w:p w:rsidR="007978D9" w:rsidRDefault="007978D9">
      <w:pPr>
        <w:pStyle w:val="ConsPlusNormal"/>
        <w:ind w:firstLine="540"/>
        <w:jc w:val="both"/>
        <w:outlineLvl w:val="0"/>
      </w:pPr>
      <w:r>
        <w:t>Статья 8. Взаимодействие Общественной палаты с органами государственной власти Магаданской области и органами местного самоуправления</w:t>
      </w:r>
    </w:p>
    <w:p w:rsidR="007978D9" w:rsidRDefault="007978D9">
      <w:pPr>
        <w:pStyle w:val="ConsPlusNormal"/>
        <w:ind w:firstLine="540"/>
        <w:jc w:val="both"/>
      </w:pPr>
    </w:p>
    <w:p w:rsidR="007978D9" w:rsidRDefault="007978D9">
      <w:pPr>
        <w:pStyle w:val="ConsPlusNormal"/>
        <w:ind w:firstLine="540"/>
        <w:jc w:val="both"/>
      </w:pPr>
      <w:r>
        <w:t>Общественная палата, взаимодействуя с органами государственной власти Магаданской области и органами местного самоуправления, вправе:</w:t>
      </w:r>
    </w:p>
    <w:p w:rsidR="007978D9" w:rsidRDefault="007978D9">
      <w:pPr>
        <w:pStyle w:val="ConsPlusNormal"/>
        <w:spacing w:before="220"/>
        <w:ind w:firstLine="540"/>
        <w:jc w:val="both"/>
      </w:pPr>
      <w:r>
        <w:t>1)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Магаданской областной Думы, профильных комитетов, "круглых столах", парламентских слушаниях, заседаниях рабочих групп, проводимых Магаданской областной Думой и ее органами;</w:t>
      </w:r>
    </w:p>
    <w:p w:rsidR="007978D9" w:rsidRDefault="007978D9">
      <w:pPr>
        <w:pStyle w:val="ConsPlusNormal"/>
        <w:spacing w:before="220"/>
        <w:ind w:firstLine="540"/>
        <w:jc w:val="both"/>
      </w:pPr>
      <w:r>
        <w:t xml:space="preserve">2) направлять в Магаданскую областную Думу отзывы на проекты законов Магаданской области в порядке, установленном </w:t>
      </w:r>
      <w:hyperlink r:id="rId11" w:history="1">
        <w:r>
          <w:rPr>
            <w:color w:val="0000FF"/>
          </w:rPr>
          <w:t>статьей 35</w:t>
        </w:r>
      </w:hyperlink>
      <w:r>
        <w:t xml:space="preserve"> Закона Магаданской области от 10 июля 2002 года N 258-ОЗ "О Магаданской областной Думе";</w:t>
      </w:r>
    </w:p>
    <w:p w:rsidR="007978D9" w:rsidRDefault="007978D9">
      <w:pPr>
        <w:pStyle w:val="ConsPlusNormal"/>
        <w:spacing w:before="220"/>
        <w:ind w:firstLine="540"/>
        <w:jc w:val="both"/>
      </w:pPr>
      <w:r>
        <w:t>3)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Правительства Магаданской области, иных органов исполнительной власти Магаданской области;</w:t>
      </w:r>
    </w:p>
    <w:p w:rsidR="007978D9" w:rsidRDefault="007978D9">
      <w:pPr>
        <w:pStyle w:val="ConsPlusNormal"/>
        <w:spacing w:before="220"/>
        <w:ind w:firstLine="540"/>
        <w:jc w:val="both"/>
      </w:pPr>
      <w:r>
        <w:t>4) направлять в соответствии с Регламентом Общественной палаты членов Общественной палаты, уполномоченных советом Общественной палаты, для участия в работе органов местного самоуправления;</w:t>
      </w:r>
    </w:p>
    <w:p w:rsidR="007978D9" w:rsidRDefault="007978D9">
      <w:pPr>
        <w:pStyle w:val="ConsPlusNormal"/>
        <w:spacing w:before="220"/>
        <w:ind w:firstLine="540"/>
        <w:jc w:val="both"/>
      </w:pPr>
      <w:r>
        <w:t>5) осуществлять иные действия, не противоречащие федеральному законодательству и настоящему Закону.</w:t>
      </w:r>
    </w:p>
    <w:p w:rsidR="007978D9" w:rsidRDefault="007978D9">
      <w:pPr>
        <w:pStyle w:val="ConsPlusNormal"/>
        <w:ind w:firstLine="540"/>
        <w:jc w:val="both"/>
      </w:pPr>
    </w:p>
    <w:p w:rsidR="007978D9" w:rsidRDefault="007978D9">
      <w:pPr>
        <w:pStyle w:val="ConsPlusNormal"/>
        <w:ind w:firstLine="540"/>
        <w:jc w:val="both"/>
        <w:outlineLvl w:val="0"/>
      </w:pPr>
      <w:r>
        <w:t>Статья 9. Обеспечение участия членов Общественной палаты в работе Магаданской областной Думы, органов исполнительной власти Магаданской области, органов местного самоуправления</w:t>
      </w:r>
    </w:p>
    <w:p w:rsidR="007978D9" w:rsidRDefault="007978D9">
      <w:pPr>
        <w:pStyle w:val="ConsPlusNormal"/>
        <w:ind w:firstLine="540"/>
        <w:jc w:val="both"/>
      </w:pPr>
    </w:p>
    <w:p w:rsidR="007978D9" w:rsidRDefault="007978D9">
      <w:pPr>
        <w:pStyle w:val="ConsPlusNormal"/>
        <w:ind w:firstLine="540"/>
        <w:jc w:val="both"/>
      </w:pPr>
      <w:r>
        <w:t>1. Магаданская областная Дума обеспечивает участие уполномоченных членов Общественной палаты в заседаниях Магаданской областной Думы, профильных комитетов, "круглых столах", парламентских слушаниях, заседаниях рабочих групп, проводимых Магаданской областной Думой и ее органами, в порядке, предусмотренном Регламентом Магаданской областной Думы.</w:t>
      </w:r>
    </w:p>
    <w:p w:rsidR="007978D9" w:rsidRDefault="007978D9">
      <w:pPr>
        <w:pStyle w:val="ConsPlusNormal"/>
        <w:spacing w:before="220"/>
        <w:ind w:firstLine="540"/>
        <w:jc w:val="both"/>
      </w:pPr>
      <w:r>
        <w:t>2. Правительство Магаданской области, иные органы исполнительной власти Магаданской области обеспечивают участие уполномоченных членов Общественной палаты соответственно на заседаниях Правительства Магаданской области, заседаниях иных органов исполнительной власти Магаданской области в порядке, предусмотренном Регламентом Правительства Магаданской области, нормативными правовыми актами органов исполнительной власти Магаданской области.</w:t>
      </w:r>
    </w:p>
    <w:p w:rsidR="007978D9" w:rsidRDefault="007978D9">
      <w:pPr>
        <w:pStyle w:val="ConsPlusNormal"/>
        <w:spacing w:before="220"/>
        <w:ind w:firstLine="540"/>
        <w:jc w:val="both"/>
      </w:pPr>
      <w:r>
        <w:t>3. Органы местного самоуправления обеспечивают участие уполномоченных членов Общественной палаты в своей работе в порядке, определяемом: муниципальным правовым актом соответствующего органа местного самоуправления.</w:t>
      </w:r>
    </w:p>
    <w:p w:rsidR="007978D9" w:rsidRDefault="007978D9">
      <w:pPr>
        <w:pStyle w:val="ConsPlusNormal"/>
        <w:ind w:firstLine="540"/>
        <w:jc w:val="both"/>
      </w:pPr>
    </w:p>
    <w:p w:rsidR="007978D9" w:rsidRDefault="007978D9">
      <w:pPr>
        <w:pStyle w:val="ConsPlusNormal"/>
        <w:ind w:firstLine="540"/>
        <w:jc w:val="both"/>
        <w:outlineLvl w:val="0"/>
      </w:pPr>
      <w:r>
        <w:t>Статья 10. Аппарат Общественной палаты</w:t>
      </w:r>
    </w:p>
    <w:p w:rsidR="007978D9" w:rsidRDefault="007978D9">
      <w:pPr>
        <w:pStyle w:val="ConsPlusNormal"/>
        <w:ind w:firstLine="540"/>
        <w:jc w:val="both"/>
      </w:pPr>
    </w:p>
    <w:p w:rsidR="007978D9" w:rsidRDefault="007978D9">
      <w:pPr>
        <w:pStyle w:val="ConsPlusNormal"/>
        <w:ind w:firstLine="540"/>
        <w:jc w:val="both"/>
      </w:pPr>
      <w:r>
        <w:t>1. Положение об аппарате Общественной палаты утверждается постановлением Правительства Магаданской области.</w:t>
      </w:r>
    </w:p>
    <w:p w:rsidR="007978D9" w:rsidRDefault="007978D9">
      <w:pPr>
        <w:pStyle w:val="ConsPlusNormal"/>
        <w:spacing w:before="220"/>
        <w:ind w:firstLine="540"/>
        <w:jc w:val="both"/>
      </w:pPr>
      <w:r>
        <w:t>2. Руководитель аппарата Общественной палаты назначается на должность и освобождается от должности Правительством Магаданской области по представлению совета Общественной палаты, который в течение 30 рабочих дней со дня проведения первого заседания Общественной палаты нового состава вносит в Правительство Магаданской области предложение по кандидатуре на указанную должность.</w:t>
      </w:r>
    </w:p>
    <w:p w:rsidR="007978D9" w:rsidRDefault="007978D9">
      <w:pPr>
        <w:pStyle w:val="ConsPlusNormal"/>
        <w:spacing w:before="220"/>
        <w:ind w:firstLine="540"/>
        <w:jc w:val="both"/>
      </w:pPr>
      <w:r>
        <w:t>3. Квалификационные требования к уровню профессионального образования, стажу работы по специальности, направлению подготовки, знаниям и умениям, которые необходимы для замещения должности руководителя аппарата Общественной палаты, устанавливаются постановлением Правительства Магаданской области.</w:t>
      </w:r>
    </w:p>
    <w:p w:rsidR="007978D9" w:rsidRDefault="007978D9">
      <w:pPr>
        <w:pStyle w:val="ConsPlusNormal"/>
        <w:spacing w:before="220"/>
        <w:ind w:firstLine="540"/>
        <w:jc w:val="both"/>
      </w:pPr>
      <w:r>
        <w:t>4. Несоответствие кандидатуры на должность руководителя аппарата Общественной палаты, внесенной по представлению совета Общественной палаты, квалификационным требованиям, установленным постановлением Правительства Магаданской области, является основанием для отказа в назначении на должность руководителя аппарата Общественной палаты.</w:t>
      </w:r>
    </w:p>
    <w:p w:rsidR="007978D9" w:rsidRDefault="007978D9">
      <w:pPr>
        <w:pStyle w:val="ConsPlusNormal"/>
        <w:ind w:firstLine="540"/>
        <w:jc w:val="both"/>
      </w:pPr>
    </w:p>
    <w:p w:rsidR="007978D9" w:rsidRDefault="007978D9">
      <w:pPr>
        <w:pStyle w:val="ConsPlusNormal"/>
        <w:ind w:firstLine="540"/>
        <w:jc w:val="both"/>
        <w:outlineLvl w:val="0"/>
      </w:pPr>
      <w:r>
        <w:t>Статья 11. Информационное обеспечение деятельности Общественной палаты. Информирование о деятельности Общественной палаты</w:t>
      </w:r>
    </w:p>
    <w:p w:rsidR="007978D9" w:rsidRDefault="007978D9">
      <w:pPr>
        <w:pStyle w:val="ConsPlusNormal"/>
        <w:ind w:firstLine="540"/>
        <w:jc w:val="both"/>
      </w:pPr>
    </w:p>
    <w:p w:rsidR="007978D9" w:rsidRDefault="007978D9">
      <w:pPr>
        <w:pStyle w:val="ConsPlusNormal"/>
        <w:ind w:firstLine="540"/>
        <w:jc w:val="both"/>
      </w:pPr>
      <w:r>
        <w:t>Для информационного обеспечения деятельности Общественной палаты, а также для обеспечения доступа граждан и организаций к информации о ее деятельности аппаратом Общественной палаты создается и поддерживается сайт Общественной палаты в информационно-телекоммуникационной сети "Интернет".</w:t>
      </w:r>
    </w:p>
    <w:p w:rsidR="007978D9" w:rsidRDefault="007978D9">
      <w:pPr>
        <w:pStyle w:val="ConsPlusNormal"/>
        <w:ind w:firstLine="540"/>
        <w:jc w:val="both"/>
      </w:pPr>
    </w:p>
    <w:p w:rsidR="007978D9" w:rsidRDefault="007978D9">
      <w:pPr>
        <w:pStyle w:val="ConsPlusNormal"/>
        <w:ind w:firstLine="540"/>
        <w:jc w:val="both"/>
        <w:outlineLvl w:val="0"/>
      </w:pPr>
      <w:r>
        <w:t>Статья 12. Заключительные положения</w:t>
      </w:r>
    </w:p>
    <w:p w:rsidR="007978D9" w:rsidRDefault="007978D9">
      <w:pPr>
        <w:pStyle w:val="ConsPlusNormal"/>
        <w:ind w:firstLine="540"/>
        <w:jc w:val="both"/>
      </w:pPr>
    </w:p>
    <w:p w:rsidR="007978D9" w:rsidRDefault="007978D9">
      <w:pPr>
        <w:pStyle w:val="ConsPlusNormal"/>
        <w:ind w:firstLine="540"/>
        <w:jc w:val="both"/>
      </w:pPr>
      <w:r>
        <w:t>1. Настоящий Закон вступает в силу через 10 дней со дня его официального опубликования.</w:t>
      </w:r>
    </w:p>
    <w:p w:rsidR="007978D9" w:rsidRDefault="007978D9">
      <w:pPr>
        <w:pStyle w:val="ConsPlusNormal"/>
        <w:spacing w:before="220"/>
        <w:ind w:firstLine="540"/>
        <w:jc w:val="both"/>
      </w:pPr>
      <w:r>
        <w:t xml:space="preserve">2. В соответствии с Федеральным </w:t>
      </w:r>
      <w:hyperlink r:id="rId12" w:history="1">
        <w:r>
          <w:rPr>
            <w:color w:val="0000FF"/>
          </w:rPr>
          <w:t>законом</w:t>
        </w:r>
      </w:hyperlink>
      <w:r>
        <w:t xml:space="preserve"> положения настоящего Закона распространяются на отношения, возникшие в связи с формированием и деятельностью Общественной палаты, формирование которой началось после дня вступления в силу настоящего Закона.</w:t>
      </w:r>
    </w:p>
    <w:p w:rsidR="007978D9" w:rsidRDefault="007978D9">
      <w:pPr>
        <w:pStyle w:val="ConsPlusNormal"/>
        <w:spacing w:before="220"/>
        <w:ind w:firstLine="540"/>
        <w:jc w:val="both"/>
      </w:pPr>
      <w:r>
        <w:t>3. Со дня первого заседания Общественной палаты нового состава, который будет сформирован после вступления в силу настоящего Закона, признать утратившими силу:</w:t>
      </w:r>
    </w:p>
    <w:p w:rsidR="007978D9" w:rsidRDefault="007978D9">
      <w:pPr>
        <w:pStyle w:val="ConsPlusNormal"/>
        <w:spacing w:before="220"/>
        <w:ind w:firstLine="540"/>
        <w:jc w:val="both"/>
      </w:pPr>
      <w:r>
        <w:t xml:space="preserve">1) </w:t>
      </w:r>
      <w:hyperlink r:id="rId13" w:history="1">
        <w:r>
          <w:rPr>
            <w:color w:val="0000FF"/>
          </w:rPr>
          <w:t>Закон</w:t>
        </w:r>
      </w:hyperlink>
      <w:r>
        <w:t xml:space="preserve"> Магаданской области от 06 мая 2013 года N 1615-ОЗ "Об Общественной палате Магаданской области" (приложение к газете "Магаданская правда", 2013 г., 07 мая N 36);</w:t>
      </w:r>
    </w:p>
    <w:p w:rsidR="007978D9" w:rsidRDefault="007978D9">
      <w:pPr>
        <w:pStyle w:val="ConsPlusNormal"/>
        <w:spacing w:before="220"/>
        <w:ind w:firstLine="540"/>
        <w:jc w:val="both"/>
      </w:pPr>
      <w:r>
        <w:t xml:space="preserve">2) </w:t>
      </w:r>
      <w:hyperlink r:id="rId14" w:history="1">
        <w:r>
          <w:rPr>
            <w:color w:val="0000FF"/>
          </w:rPr>
          <w:t>статью 4</w:t>
        </w:r>
      </w:hyperlink>
      <w:r>
        <w:t xml:space="preserve"> Закона Магаданской области от 14 марта 2014 года N 1716-ОЗ "О внесении изменений в отдельные законы Магаданской области" (приложение к газете "Магаданская правда", 2014 г., 18 марта N 20);</w:t>
      </w:r>
    </w:p>
    <w:p w:rsidR="007978D9" w:rsidRDefault="007978D9">
      <w:pPr>
        <w:pStyle w:val="ConsPlusNormal"/>
        <w:spacing w:before="220"/>
        <w:ind w:firstLine="540"/>
        <w:jc w:val="both"/>
      </w:pPr>
      <w:r>
        <w:t xml:space="preserve">3) </w:t>
      </w:r>
      <w:hyperlink r:id="rId15" w:history="1">
        <w:r>
          <w:rPr>
            <w:color w:val="0000FF"/>
          </w:rPr>
          <w:t>Закон</w:t>
        </w:r>
      </w:hyperlink>
      <w:r>
        <w:t xml:space="preserve"> Магаданской области от 27 февраля 2015 года N 1866-ОЗ "О внесении изменений в Закон Магаданской области "Об Общественной палате Магаданской области" (приложение к газете "Магаданская правда", 2015 г., 03 марта N 17);</w:t>
      </w:r>
    </w:p>
    <w:p w:rsidR="007978D9" w:rsidRDefault="007978D9">
      <w:pPr>
        <w:pStyle w:val="ConsPlusNormal"/>
        <w:spacing w:before="220"/>
        <w:ind w:firstLine="540"/>
        <w:jc w:val="both"/>
      </w:pPr>
      <w:r>
        <w:t xml:space="preserve">4) </w:t>
      </w:r>
      <w:hyperlink r:id="rId16" w:history="1">
        <w:r>
          <w:rPr>
            <w:color w:val="0000FF"/>
          </w:rPr>
          <w:t>статью 10</w:t>
        </w:r>
      </w:hyperlink>
      <w:r>
        <w:t xml:space="preserve"> Закона Магаданской области от 09 декабря 2015 года N 1967-ОЗ "О внесении изменений в отдельные законы Магаданской области и признании утратившими силу отдельных законов Магаданской области" (приложение к газете "Магаданская правда", 2015 г., 15 декабря N 99);</w:t>
      </w:r>
    </w:p>
    <w:p w:rsidR="007978D9" w:rsidRDefault="007978D9">
      <w:pPr>
        <w:pStyle w:val="ConsPlusNormal"/>
        <w:spacing w:before="220"/>
        <w:ind w:firstLine="540"/>
        <w:jc w:val="both"/>
      </w:pPr>
      <w:r>
        <w:t xml:space="preserve">5) </w:t>
      </w:r>
      <w:hyperlink r:id="rId17" w:history="1">
        <w:r>
          <w:rPr>
            <w:color w:val="0000FF"/>
          </w:rPr>
          <w:t>статью 23</w:t>
        </w:r>
      </w:hyperlink>
      <w:r>
        <w:t xml:space="preserve"> Закона Магаданской области от 10 марта 2016 года N 2009-ОЗ "О внесении изменений в отдельные законы Магаданской области" (приложение к газете "Магаданская правда", 2016 г., 15 марта N 20);</w:t>
      </w:r>
    </w:p>
    <w:p w:rsidR="007978D9" w:rsidRDefault="007978D9">
      <w:pPr>
        <w:pStyle w:val="ConsPlusNormal"/>
        <w:spacing w:before="220"/>
        <w:ind w:firstLine="540"/>
        <w:jc w:val="both"/>
      </w:pPr>
      <w:r>
        <w:t xml:space="preserve">6) </w:t>
      </w:r>
      <w:hyperlink r:id="rId18" w:history="1">
        <w:r>
          <w:rPr>
            <w:color w:val="0000FF"/>
          </w:rPr>
          <w:t>Закон</w:t>
        </w:r>
      </w:hyperlink>
      <w:r>
        <w:t xml:space="preserve"> Магаданской области от 27 мая 2016 года N 2027-ОЗ "О внесении изменения в статью 4 Закона Магаданской области "Об Общественной палате Магаданской области" (приложение к газете "Магаданская правда", 2016 г., 31 мая N 41);</w:t>
      </w:r>
    </w:p>
    <w:p w:rsidR="007978D9" w:rsidRDefault="007978D9">
      <w:pPr>
        <w:pStyle w:val="ConsPlusNormal"/>
        <w:spacing w:before="220"/>
        <w:ind w:firstLine="540"/>
        <w:jc w:val="both"/>
      </w:pPr>
      <w:r>
        <w:t xml:space="preserve">7) </w:t>
      </w:r>
      <w:hyperlink r:id="rId19" w:history="1">
        <w:r>
          <w:rPr>
            <w:color w:val="0000FF"/>
          </w:rPr>
          <w:t>статью 1</w:t>
        </w:r>
      </w:hyperlink>
      <w:r>
        <w:t xml:space="preserve"> Закона Магаданской области от 04 июля 2016 года N 2050-ОЗ "О внесении изменений в отдельные законы Магаданской области" (приложение к газете "Магаданская правда", 2016 г., 12 июля N 52).</w:t>
      </w:r>
    </w:p>
    <w:p w:rsidR="007978D9" w:rsidRDefault="007978D9">
      <w:pPr>
        <w:pStyle w:val="ConsPlusNormal"/>
        <w:ind w:firstLine="540"/>
        <w:jc w:val="both"/>
      </w:pPr>
    </w:p>
    <w:p w:rsidR="007978D9" w:rsidRDefault="007978D9">
      <w:pPr>
        <w:pStyle w:val="ConsPlusNormal"/>
        <w:jc w:val="right"/>
      </w:pPr>
      <w:r>
        <w:t>Губернатор</w:t>
      </w:r>
    </w:p>
    <w:p w:rsidR="007978D9" w:rsidRDefault="007978D9">
      <w:pPr>
        <w:pStyle w:val="ConsPlusNormal"/>
        <w:jc w:val="right"/>
      </w:pPr>
      <w:r>
        <w:t>Магаданской области</w:t>
      </w:r>
    </w:p>
    <w:p w:rsidR="007978D9" w:rsidRDefault="007978D9">
      <w:pPr>
        <w:pStyle w:val="ConsPlusNormal"/>
        <w:jc w:val="right"/>
      </w:pPr>
      <w:r>
        <w:t>В.П.ПЕЧЕНЫЙ</w:t>
      </w:r>
    </w:p>
    <w:p w:rsidR="007978D9" w:rsidRDefault="007978D9">
      <w:pPr>
        <w:pStyle w:val="ConsPlusNormal"/>
        <w:jc w:val="both"/>
      </w:pPr>
      <w:r>
        <w:t>г. Магадан</w:t>
      </w:r>
    </w:p>
    <w:p w:rsidR="007978D9" w:rsidRDefault="007978D9">
      <w:pPr>
        <w:pStyle w:val="ConsPlusNormal"/>
        <w:spacing w:before="220"/>
        <w:jc w:val="both"/>
      </w:pPr>
      <w:r>
        <w:t>03 марта 2017 года</w:t>
      </w:r>
    </w:p>
    <w:p w:rsidR="007978D9" w:rsidRDefault="007978D9">
      <w:pPr>
        <w:pStyle w:val="ConsPlusNormal"/>
        <w:spacing w:before="220"/>
        <w:jc w:val="both"/>
      </w:pPr>
      <w:r>
        <w:t>N 2145-ОЗ</w:t>
      </w:r>
    </w:p>
    <w:p w:rsidR="007978D9" w:rsidRDefault="007978D9">
      <w:pPr>
        <w:pStyle w:val="ConsPlusNormal"/>
        <w:ind w:firstLine="540"/>
        <w:jc w:val="both"/>
      </w:pPr>
    </w:p>
    <w:p w:rsidR="007978D9" w:rsidRDefault="007978D9">
      <w:pPr>
        <w:pStyle w:val="ConsPlusNormal"/>
        <w:ind w:firstLine="540"/>
        <w:jc w:val="both"/>
      </w:pPr>
    </w:p>
    <w:p w:rsidR="007978D9" w:rsidRDefault="007978D9">
      <w:pPr>
        <w:pStyle w:val="ConsPlusNormal"/>
        <w:pBdr>
          <w:top w:val="single" w:sz="6" w:space="0" w:color="auto"/>
        </w:pBdr>
        <w:spacing w:before="100" w:after="100"/>
        <w:jc w:val="both"/>
        <w:rPr>
          <w:sz w:val="2"/>
          <w:szCs w:val="2"/>
        </w:rPr>
      </w:pPr>
    </w:p>
    <w:p w:rsidR="00672B30" w:rsidRDefault="00672B30"/>
    <w:sectPr w:rsidR="00672B30" w:rsidSect="00E472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9"/>
    <w:rsid w:val="00672B30"/>
    <w:rsid w:val="0079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DBB4D-D0C0-4974-AD7C-52AC968D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7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78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B079AB93DA7152B9D939BC7256A9AF2DF48240A46FCB59DB096D3C1F60991F7851B4306145FC7q2r7E" TargetMode="External"/><Relationship Id="rId13" Type="http://schemas.openxmlformats.org/officeDocument/2006/relationships/hyperlink" Target="consultantplus://offline/ref=51FB079AB93DA7152B9D8D96D1493094FADD1F200445F0E1C3EFCD8E96FF03C6qBr0E" TargetMode="External"/><Relationship Id="rId18" Type="http://schemas.openxmlformats.org/officeDocument/2006/relationships/hyperlink" Target="consultantplus://offline/ref=51FB079AB93DA7152B9D8D96D1493094FADD1F20074CF0EBC8EFCD8E96FF03C6qBr0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1FB079AB93DA7152B9D939BC7256A9AF2DF48240A46FCB59DB096D3C1F60991F7851B4306145EC2q2r1E" TargetMode="External"/><Relationship Id="rId12" Type="http://schemas.openxmlformats.org/officeDocument/2006/relationships/hyperlink" Target="consultantplus://offline/ref=51FB079AB93DA7152B9D939BC7256A9AF2DF48240A46FCB59DB096D3C1qFr6E" TargetMode="External"/><Relationship Id="rId17" Type="http://schemas.openxmlformats.org/officeDocument/2006/relationships/hyperlink" Target="consultantplus://offline/ref=51FB079AB93DA7152B9D8D96D1493094FADD1F20074DF7E3C7EFCD8E96FF03C6B0CA420142195FC6261F8Bq6r1E" TargetMode="External"/><Relationship Id="rId2" Type="http://schemas.openxmlformats.org/officeDocument/2006/relationships/settings" Target="settings.xml"/><Relationship Id="rId16" Type="http://schemas.openxmlformats.org/officeDocument/2006/relationships/hyperlink" Target="consultantplus://offline/ref=51FB079AB93DA7152B9D8D96D1493094FADD1F200743F2E4C2EFCD8E96FF03C6B0CA420142195FC6261F8Aq6r0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1FB079AB93DA7152B9D939BC7256A9AF2DF48240A46FCB59DB096D3C1F60991F7851B4306145EC0q2r7E" TargetMode="External"/><Relationship Id="rId11" Type="http://schemas.openxmlformats.org/officeDocument/2006/relationships/hyperlink" Target="consultantplus://offline/ref=51FB079AB93DA7152B9D8D96D1493094FADD1F200442F4EAC8EFCD8E96FF03C6B0CA420142195FC6261B8Dq6r1E" TargetMode="External"/><Relationship Id="rId5" Type="http://schemas.openxmlformats.org/officeDocument/2006/relationships/hyperlink" Target="consultantplus://offline/ref=51FB079AB93DA7152B9D939BC7256A9AF2DF48240A46FCB59DB096D3C1F60991F7851B4306145EC4q2r4E" TargetMode="External"/><Relationship Id="rId15" Type="http://schemas.openxmlformats.org/officeDocument/2006/relationships/hyperlink" Target="consultantplus://offline/ref=51FB079AB93DA7152B9D8D96D1493094FADD1F200747FEE3C2EFCD8E96FF03C6qBr0E" TargetMode="External"/><Relationship Id="rId10" Type="http://schemas.openxmlformats.org/officeDocument/2006/relationships/hyperlink" Target="consultantplus://offline/ref=51FB079AB93DA7152B9D8D96D1493094FADD1F200445F1EBC9EFCD8E96FF03C6qBr0E" TargetMode="External"/><Relationship Id="rId19" Type="http://schemas.openxmlformats.org/officeDocument/2006/relationships/hyperlink" Target="consultantplus://offline/ref=51FB079AB93DA7152B9D8D96D1493094FADD1F200445F1E5C3EFCD8E96FF03C6B0CA420142195FC6261E8Dq6r1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1FB079AB93DA7152B9D939BC7256A9AF2DF48240A46FCB59DB096D3C1F60991F7851B4306145FC7q2r1E" TargetMode="External"/><Relationship Id="rId14" Type="http://schemas.openxmlformats.org/officeDocument/2006/relationships/hyperlink" Target="consultantplus://offline/ref=51FB079AB93DA7152B9D8D96D1493094FADD1F20074DF7EAC5EFCD8E96FF03C6B0CA420142195FC6261E8Cq6r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3280</Words>
  <Characters>18697</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Статья 1. Общие положения</vt:lpstr>
      <vt:lpstr>Статья 2. Правовое регулирование</vt:lpstr>
      <vt:lpstr>Статья 3. Состав и порядок формирования Общественной палаты</vt:lpstr>
      <vt:lpstr>Статья 4. Компенсация расходов члену Общественной палаты</vt:lpstr>
      <vt:lpstr>Статья 5. Органы Общественной палаты</vt:lpstr>
      <vt:lpstr>Статья 6. Организация деятельности Общественной палаты</vt:lpstr>
      <vt:lpstr>Статья 7. Порядок осуществления Общественной палатой общественного контроля</vt:lpstr>
      <vt:lpstr>Статья 8. Взаимодействие Общественной палаты с органами государственной власти М</vt:lpstr>
      <vt:lpstr>Статья 9. Обеспечение участия членов Общественной палаты в работе Магаданской об</vt:lpstr>
      <vt:lpstr>Статья 10. Аппарат Общественной палаты</vt:lpstr>
      <vt:lpstr>Статья 11. Информационное обеспечение деятельности Общественной палаты. Информир</vt:lpstr>
      <vt:lpstr>Статья 12. Заключительные положения</vt:lpstr>
    </vt:vector>
  </TitlesOfParts>
  <Company/>
  <LinksUpToDate>false</LinksUpToDate>
  <CharactersWithSpaces>21934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Драненко Анна Александровна</dc:creator>
  <cp:keywords/>
  <dc:description/>
  <cp:lastModifiedBy>Драненко Анна Александровна</cp:lastModifiedBy>
  <cp:revision>1</cp:revision>
  <dcterms:created xsi:type="dcterms:W3CDTF">2017-06-26T04:43:00Z</dcterms:created>
  <dcterms:modified xsi:type="dcterms:W3CDTF">2017-06-26T04:46:00Z</dcterms:modified>
</cp:coreProperties>
</file>